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5F7A" w14:textId="77777777" w:rsidR="00071A01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SZCZEGÓŁOWE WARUNKI PRZETARGU</w:t>
      </w:r>
    </w:p>
    <w:p w14:paraId="6264BD5C" w14:textId="77777777" w:rsidR="00A773AF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USTN</w:t>
      </w:r>
      <w:r w:rsidR="000174AE">
        <w:rPr>
          <w:rFonts w:ascii="Arial" w:hAnsi="Arial" w:cs="Arial"/>
          <w:b/>
          <w:sz w:val="16"/>
          <w:szCs w:val="16"/>
        </w:rPr>
        <w:t>EGO NIEOGRANICZONEGO NA SPRZEDA</w:t>
      </w:r>
      <w:r w:rsidR="00E07840" w:rsidRPr="00936203">
        <w:rPr>
          <w:rFonts w:ascii="Arial" w:hAnsi="Arial" w:cs="Arial"/>
          <w:b/>
          <w:sz w:val="16"/>
          <w:szCs w:val="16"/>
        </w:rPr>
        <w:t>Ż</w:t>
      </w:r>
    </w:p>
    <w:p w14:paraId="4DC15DCB" w14:textId="77777777" w:rsidR="00A773AF" w:rsidRPr="00936203" w:rsidRDefault="00A773AF" w:rsidP="007E19F3">
      <w:pPr>
        <w:jc w:val="center"/>
        <w:rPr>
          <w:rFonts w:ascii="Arial" w:hAnsi="Arial" w:cs="Arial"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NIŻEJ PODANEJ NIERUCHOMOŚCI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1701"/>
        <w:gridCol w:w="1560"/>
        <w:gridCol w:w="1842"/>
        <w:gridCol w:w="1276"/>
        <w:gridCol w:w="1100"/>
      </w:tblGrid>
      <w:tr w:rsidR="00DE578E" w:rsidRPr="00936203" w14:paraId="39F66569" w14:textId="77777777" w:rsidTr="00055FFC">
        <w:tc>
          <w:tcPr>
            <w:tcW w:w="421" w:type="dxa"/>
          </w:tcPr>
          <w:p w14:paraId="0E3819C1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0AEE6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2605B" w14:textId="77777777" w:rsidR="00A773AF" w:rsidRPr="00936203" w:rsidRDefault="00FE54CD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88" w:type="dxa"/>
          </w:tcPr>
          <w:p w14:paraId="61B762BE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3EB23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708EEE" w14:textId="77777777" w:rsidR="00A773AF" w:rsidRPr="00936203" w:rsidRDefault="00FE54CD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Położenie</w:t>
            </w:r>
          </w:p>
          <w:p w14:paraId="5A282BE8" w14:textId="77777777" w:rsidR="00FE54CD" w:rsidRPr="00936203" w:rsidRDefault="00FE54CD" w:rsidP="00FE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701" w:type="dxa"/>
          </w:tcPr>
          <w:p w14:paraId="52294F4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240A4" w14:textId="0859FEDB" w:rsidR="00A773AF" w:rsidRPr="00936203" w:rsidRDefault="00FE54CD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Prawo własności gruntu na działce o</w:t>
            </w:r>
            <w:r w:rsidR="00DB184C" w:rsidRPr="00936203">
              <w:rPr>
                <w:rFonts w:ascii="Arial" w:hAnsi="Arial" w:cs="Arial"/>
                <w:b/>
                <w:sz w:val="16"/>
                <w:szCs w:val="16"/>
              </w:rPr>
              <w:t xml:space="preserve"> pow., Nr działki</w:t>
            </w:r>
          </w:p>
        </w:tc>
        <w:tc>
          <w:tcPr>
            <w:tcW w:w="1560" w:type="dxa"/>
          </w:tcPr>
          <w:p w14:paraId="3E0686C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C7647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02454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Nr KW</w:t>
            </w:r>
          </w:p>
        </w:tc>
        <w:tc>
          <w:tcPr>
            <w:tcW w:w="1842" w:type="dxa"/>
          </w:tcPr>
          <w:p w14:paraId="11298E11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Przeznaczenie w miejscowym planie zagospodarowania przestrzennego</w:t>
            </w:r>
          </w:p>
        </w:tc>
        <w:tc>
          <w:tcPr>
            <w:tcW w:w="1276" w:type="dxa"/>
          </w:tcPr>
          <w:p w14:paraId="023BD5A8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03957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Cena wywoławcza</w:t>
            </w:r>
          </w:p>
        </w:tc>
        <w:tc>
          <w:tcPr>
            <w:tcW w:w="1100" w:type="dxa"/>
          </w:tcPr>
          <w:p w14:paraId="6E2497FF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E7F6D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Wysokość wadium</w:t>
            </w:r>
          </w:p>
        </w:tc>
      </w:tr>
      <w:tr w:rsidR="00DE578E" w:rsidRPr="00936203" w14:paraId="2CD44DE0" w14:textId="77777777" w:rsidTr="00055FFC">
        <w:tc>
          <w:tcPr>
            <w:tcW w:w="421" w:type="dxa"/>
          </w:tcPr>
          <w:p w14:paraId="3C9D40EA" w14:textId="77777777" w:rsidR="00A773AF" w:rsidRPr="00936203" w:rsidRDefault="0093620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88" w:type="dxa"/>
          </w:tcPr>
          <w:p w14:paraId="77D02DB1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0AA69" w14:textId="77777777" w:rsidR="00A773AF" w:rsidRDefault="0093620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 xml:space="preserve">Nieruchomość </w:t>
            </w:r>
            <w:r w:rsidR="00055FFC">
              <w:rPr>
                <w:rFonts w:ascii="Arial" w:hAnsi="Arial" w:cs="Arial"/>
                <w:sz w:val="16"/>
                <w:szCs w:val="16"/>
              </w:rPr>
              <w:t>nie</w:t>
            </w:r>
            <w:r w:rsidRPr="00936203">
              <w:rPr>
                <w:rFonts w:ascii="Arial" w:hAnsi="Arial" w:cs="Arial"/>
                <w:sz w:val="16"/>
                <w:szCs w:val="16"/>
              </w:rPr>
              <w:t xml:space="preserve">zabudowana ul. </w:t>
            </w:r>
            <w:r w:rsidR="00055FFC">
              <w:rPr>
                <w:rFonts w:ascii="Arial" w:hAnsi="Arial" w:cs="Arial"/>
                <w:sz w:val="16"/>
                <w:szCs w:val="16"/>
              </w:rPr>
              <w:t>Kościuszki</w:t>
            </w:r>
          </w:p>
          <w:p w14:paraId="0875D398" w14:textId="27610F32" w:rsidR="00055FFC" w:rsidRPr="00936203" w:rsidRDefault="00055FFC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31E19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6818B" w14:textId="644F37C9" w:rsidR="00A773AF" w:rsidRPr="00936203" w:rsidRDefault="007610E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  <w:r w:rsidR="00936203">
              <w:rPr>
                <w:rFonts w:ascii="Arial" w:hAnsi="Arial" w:cs="Arial"/>
                <w:sz w:val="16"/>
                <w:szCs w:val="16"/>
              </w:rPr>
              <w:t>m²</w:t>
            </w:r>
            <w:r w:rsidR="00055F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620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55FFC">
              <w:rPr>
                <w:rFonts w:ascii="Arial" w:hAnsi="Arial" w:cs="Arial"/>
                <w:sz w:val="16"/>
                <w:szCs w:val="16"/>
              </w:rPr>
              <w:t>1625/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4E0490E1" w14:textId="77777777" w:rsidR="00DE578E" w:rsidRDefault="00DE578E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6EA59" w14:textId="77777777" w:rsidR="00BB3723" w:rsidRDefault="00BB3723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90D4E" w14:textId="1D8B1EFB" w:rsidR="00A773AF" w:rsidRPr="00936203" w:rsidRDefault="00DE578E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SL1C/000</w:t>
            </w:r>
            <w:r w:rsidR="00055FFC">
              <w:rPr>
                <w:rFonts w:ascii="Arial" w:hAnsi="Arial" w:cs="Arial"/>
                <w:sz w:val="16"/>
                <w:szCs w:val="16"/>
              </w:rPr>
              <w:t>22364/3</w:t>
            </w:r>
          </w:p>
        </w:tc>
        <w:tc>
          <w:tcPr>
            <w:tcW w:w="1842" w:type="dxa"/>
          </w:tcPr>
          <w:p w14:paraId="3D105349" w14:textId="77777777" w:rsidR="00A773AF" w:rsidRPr="00BB3723" w:rsidRDefault="00BB3723" w:rsidP="00BB3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Brak</w:t>
            </w:r>
            <w:r w:rsidR="00D70799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="00D70799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tudium uwarunkowań i kierunków zagospodarowania przestrzennego miasta Chojnice przeznaczone pod mieszkalnictwo i usługi</w:t>
            </w:r>
          </w:p>
        </w:tc>
        <w:tc>
          <w:tcPr>
            <w:tcW w:w="1276" w:type="dxa"/>
          </w:tcPr>
          <w:p w14:paraId="3657EB5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D3270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9342AE" w14:textId="77777777" w:rsidR="00A773AF" w:rsidRDefault="007610E3" w:rsidP="00D70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BB3723" w:rsidRPr="00BB3723">
              <w:rPr>
                <w:rFonts w:ascii="Arial" w:hAnsi="Arial" w:cs="Arial"/>
                <w:b/>
                <w:sz w:val="16"/>
                <w:szCs w:val="16"/>
              </w:rPr>
              <w:t>.000zł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+ należny podatek VAT</w:t>
            </w:r>
          </w:p>
          <w:p w14:paraId="57B4E2DB" w14:textId="45B268D8" w:rsidR="009F5170" w:rsidRPr="00BB3723" w:rsidRDefault="009F5170" w:rsidP="00D70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23%</w:t>
            </w:r>
          </w:p>
        </w:tc>
        <w:tc>
          <w:tcPr>
            <w:tcW w:w="1100" w:type="dxa"/>
          </w:tcPr>
          <w:p w14:paraId="516FC22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79114A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990EAA" w14:textId="6898167A" w:rsidR="00A773AF" w:rsidRPr="00BB3723" w:rsidRDefault="007610E3" w:rsidP="00350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3.567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</w:tbl>
    <w:p w14:paraId="67BC541A" w14:textId="77777777" w:rsidR="00A773AF" w:rsidRDefault="00A773AF" w:rsidP="00A773AF">
      <w:pPr>
        <w:jc w:val="both"/>
        <w:rPr>
          <w:rFonts w:ascii="Arial" w:hAnsi="Arial" w:cs="Arial"/>
          <w:sz w:val="16"/>
          <w:szCs w:val="16"/>
        </w:rPr>
      </w:pPr>
    </w:p>
    <w:p w14:paraId="3EF35F75" w14:textId="77777777" w:rsidR="00494272" w:rsidRDefault="0049427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można oglądać codziennie w godzinach 10</w:t>
      </w:r>
      <w:r w:rsidR="00A532C8">
        <w:rPr>
          <w:rFonts w:ascii="Arial" w:hAnsi="Arial" w:cs="Arial"/>
          <w:sz w:val="16"/>
          <w:szCs w:val="16"/>
        </w:rPr>
        <w:t>ºº-12ºº po uprzednim skontaktowaniu się z pracownikiem spółki</w:t>
      </w:r>
    </w:p>
    <w:p w14:paraId="19A1E891" w14:textId="77777777" w:rsidR="00A532C8" w:rsidRDefault="00A532C8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065DB2">
        <w:rPr>
          <w:rFonts w:ascii="Arial" w:hAnsi="Arial" w:cs="Arial"/>
          <w:sz w:val="16"/>
          <w:szCs w:val="16"/>
        </w:rPr>
        <w:t>Szczegółowe informacje można uzyskać w dziale sprzedaży</w:t>
      </w:r>
    </w:p>
    <w:p w14:paraId="7363CD14" w14:textId="657ECAF2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Dokumenty do wglądu: wypis z KW, mapk</w:t>
      </w:r>
      <w:r w:rsidR="006177A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, </w:t>
      </w:r>
      <w:r w:rsidR="00331A73">
        <w:rPr>
          <w:rFonts w:ascii="Arial" w:hAnsi="Arial" w:cs="Arial"/>
          <w:sz w:val="16"/>
          <w:szCs w:val="16"/>
        </w:rPr>
        <w:t>wyciąg z operatu szacunkowego</w:t>
      </w:r>
      <w:r w:rsidR="007E19F3">
        <w:rPr>
          <w:rFonts w:ascii="Arial" w:hAnsi="Arial" w:cs="Arial"/>
          <w:sz w:val="16"/>
          <w:szCs w:val="16"/>
        </w:rPr>
        <w:t xml:space="preserve">. </w:t>
      </w:r>
      <w:r w:rsidR="00426FBC" w:rsidRPr="00426FBC">
        <w:rPr>
          <w:rFonts w:ascii="Arial" w:hAnsi="Arial" w:cs="Arial"/>
          <w:b/>
          <w:bCs/>
          <w:sz w:val="16"/>
          <w:szCs w:val="16"/>
        </w:rPr>
        <w:t>W akcie sprzedaży nieruchomość zostanie obciążona służebnością gruntową przejścia i przejazdu na rzecz Wspólnoty Mieszkaniowej Kościuszki 34.</w:t>
      </w:r>
    </w:p>
    <w:p w14:paraId="56BF6044" w14:textId="29D372FD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Zgodnie z Uchwałą Nr X</w:t>
      </w:r>
      <w:r w:rsidR="006E467F">
        <w:rPr>
          <w:rFonts w:ascii="Arial" w:hAnsi="Arial" w:cs="Arial"/>
          <w:sz w:val="16"/>
          <w:szCs w:val="16"/>
        </w:rPr>
        <w:t>VI</w:t>
      </w:r>
      <w:r>
        <w:rPr>
          <w:rFonts w:ascii="Arial" w:hAnsi="Arial" w:cs="Arial"/>
          <w:sz w:val="16"/>
          <w:szCs w:val="16"/>
        </w:rPr>
        <w:t>/</w:t>
      </w:r>
      <w:r w:rsidR="006E467F">
        <w:rPr>
          <w:rFonts w:ascii="Arial" w:hAnsi="Arial" w:cs="Arial"/>
          <w:sz w:val="16"/>
          <w:szCs w:val="16"/>
        </w:rPr>
        <w:t>220</w:t>
      </w:r>
      <w:r>
        <w:rPr>
          <w:rFonts w:ascii="Arial" w:hAnsi="Arial" w:cs="Arial"/>
          <w:sz w:val="16"/>
          <w:szCs w:val="16"/>
        </w:rPr>
        <w:t>/</w:t>
      </w:r>
      <w:r w:rsidR="006E467F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 Rady Miejskiej w Chojnicach z dnia </w:t>
      </w:r>
      <w:r w:rsidR="006E467F">
        <w:rPr>
          <w:rFonts w:ascii="Arial" w:hAnsi="Arial" w:cs="Arial"/>
          <w:sz w:val="16"/>
          <w:szCs w:val="16"/>
        </w:rPr>
        <w:t>23.03.2020</w:t>
      </w:r>
      <w:r>
        <w:rPr>
          <w:rFonts w:ascii="Arial" w:hAnsi="Arial" w:cs="Arial"/>
          <w:sz w:val="16"/>
          <w:szCs w:val="16"/>
        </w:rPr>
        <w:t>r. w sprawie uchwalenia studium uwarunkowań i kierunków zagospodarowania przestrzennego miasta Chojnice przedmiotowa działka znajduje się na terenie o funkcji mieszkalnictwa i usług</w:t>
      </w:r>
    </w:p>
    <w:p w14:paraId="06DCEF0B" w14:textId="0DE2529D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Opis działki </w:t>
      </w:r>
    </w:p>
    <w:p w14:paraId="64CB2068" w14:textId="278B3BB0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gruntowa stanowiąca działkę ewid. Nr 1</w:t>
      </w:r>
      <w:r w:rsidR="006E467F">
        <w:rPr>
          <w:rFonts w:ascii="Arial" w:hAnsi="Arial" w:cs="Arial"/>
          <w:sz w:val="16"/>
          <w:szCs w:val="16"/>
        </w:rPr>
        <w:t>625/</w:t>
      </w:r>
      <w:r w:rsidR="007610E3"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 xml:space="preserve">o powierzchni </w:t>
      </w:r>
      <w:r w:rsidR="007610E3">
        <w:rPr>
          <w:rFonts w:ascii="Arial" w:hAnsi="Arial" w:cs="Arial"/>
          <w:sz w:val="16"/>
          <w:szCs w:val="16"/>
        </w:rPr>
        <w:t>146</w:t>
      </w:r>
      <w:r w:rsidRPr="006177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m², położona przy ul. </w:t>
      </w:r>
      <w:r w:rsidR="001D4531">
        <w:rPr>
          <w:rFonts w:ascii="Arial" w:hAnsi="Arial" w:cs="Arial"/>
          <w:sz w:val="16"/>
          <w:szCs w:val="16"/>
        </w:rPr>
        <w:t>Kościuszki</w:t>
      </w:r>
      <w:r>
        <w:rPr>
          <w:rFonts w:ascii="Arial" w:hAnsi="Arial" w:cs="Arial"/>
          <w:sz w:val="16"/>
          <w:szCs w:val="16"/>
        </w:rPr>
        <w:t xml:space="preserve"> w miejscowości Chojnice</w:t>
      </w:r>
    </w:p>
    <w:p w14:paraId="5FA72473" w14:textId="7777777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Lokalizacja: nieruchomość usytuowana w centrum miasta</w:t>
      </w:r>
    </w:p>
    <w:p w14:paraId="2A2E347C" w14:textId="6D1D8CEF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Sąsiedztwo: sąsiedztwo stanowi zabudowa mieszkaniowa </w:t>
      </w:r>
      <w:r w:rsidR="001743FC">
        <w:rPr>
          <w:rFonts w:ascii="Arial" w:hAnsi="Arial" w:cs="Arial"/>
          <w:sz w:val="16"/>
          <w:szCs w:val="16"/>
        </w:rPr>
        <w:t xml:space="preserve">wielorodzinna, </w:t>
      </w:r>
      <w:r w:rsidR="007610E3">
        <w:rPr>
          <w:rFonts w:ascii="Arial" w:hAnsi="Arial" w:cs="Arial"/>
          <w:sz w:val="16"/>
          <w:szCs w:val="16"/>
        </w:rPr>
        <w:t>obiekty handlowo – usługowe.</w:t>
      </w:r>
    </w:p>
    <w:p w14:paraId="49A03151" w14:textId="67C383A2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Infrastruktura techniczna: działk</w:t>
      </w:r>
      <w:r w:rsidR="001D4531">
        <w:rPr>
          <w:rFonts w:ascii="Arial" w:hAnsi="Arial" w:cs="Arial"/>
          <w:sz w:val="16"/>
          <w:szCs w:val="16"/>
        </w:rPr>
        <w:t>a posiada możliwość uzbrojenia w media</w:t>
      </w:r>
      <w:r w:rsidR="00226D66">
        <w:rPr>
          <w:rFonts w:ascii="Arial" w:hAnsi="Arial" w:cs="Arial"/>
          <w:sz w:val="16"/>
          <w:szCs w:val="16"/>
        </w:rPr>
        <w:t xml:space="preserve">: </w:t>
      </w:r>
      <w:r w:rsidR="007610E3">
        <w:rPr>
          <w:rFonts w:ascii="Arial" w:hAnsi="Arial" w:cs="Arial"/>
          <w:sz w:val="16"/>
          <w:szCs w:val="16"/>
        </w:rPr>
        <w:t xml:space="preserve">energię, </w:t>
      </w:r>
      <w:r w:rsidR="00226D66">
        <w:rPr>
          <w:rFonts w:ascii="Arial" w:hAnsi="Arial" w:cs="Arial"/>
          <w:sz w:val="16"/>
          <w:szCs w:val="16"/>
        </w:rPr>
        <w:t>wodę, kanalizację sanitarną, kanalizację deszczową</w:t>
      </w:r>
    </w:p>
    <w:p w14:paraId="2190DA14" w14:textId="4E3AA491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Kształt działki, funkcjonalność:</w:t>
      </w:r>
      <w:r w:rsidR="0021407E">
        <w:rPr>
          <w:rFonts w:ascii="Arial" w:hAnsi="Arial" w:cs="Arial"/>
          <w:sz w:val="16"/>
          <w:szCs w:val="16"/>
        </w:rPr>
        <w:t xml:space="preserve"> teren działki jest płaski,</w:t>
      </w:r>
      <w:r w:rsidR="00DF6941">
        <w:rPr>
          <w:rFonts w:ascii="Arial" w:hAnsi="Arial" w:cs="Arial"/>
          <w:sz w:val="16"/>
          <w:szCs w:val="16"/>
        </w:rPr>
        <w:t xml:space="preserve"> nie</w:t>
      </w:r>
      <w:r w:rsidR="00226D66">
        <w:rPr>
          <w:rFonts w:ascii="Arial" w:hAnsi="Arial" w:cs="Arial"/>
          <w:sz w:val="16"/>
          <w:szCs w:val="16"/>
        </w:rPr>
        <w:t xml:space="preserve">zabudowany, od strony północnej </w:t>
      </w:r>
      <w:r w:rsidR="00DF6941">
        <w:rPr>
          <w:rFonts w:ascii="Arial" w:hAnsi="Arial" w:cs="Arial"/>
          <w:sz w:val="16"/>
          <w:szCs w:val="16"/>
        </w:rPr>
        <w:t>ogrodzony</w:t>
      </w:r>
      <w:r w:rsidR="00226D66">
        <w:rPr>
          <w:rFonts w:ascii="Arial" w:hAnsi="Arial" w:cs="Arial"/>
          <w:sz w:val="16"/>
          <w:szCs w:val="16"/>
        </w:rPr>
        <w:t>, przez działkę przebiega sieć energii elektrycznej oraz kanalizacji</w:t>
      </w:r>
      <w:r w:rsidR="00630220">
        <w:rPr>
          <w:rFonts w:ascii="Arial" w:hAnsi="Arial" w:cs="Arial"/>
          <w:sz w:val="16"/>
          <w:szCs w:val="16"/>
        </w:rPr>
        <w:t xml:space="preserve"> sanitarnej. Działka 1625/4 ma dostęp do drogi publicznej przez działkę ewid. </w:t>
      </w:r>
      <w:r w:rsidR="00283075">
        <w:rPr>
          <w:rFonts w:ascii="Arial" w:hAnsi="Arial" w:cs="Arial"/>
          <w:sz w:val="16"/>
          <w:szCs w:val="16"/>
        </w:rPr>
        <w:t>n</w:t>
      </w:r>
      <w:r w:rsidR="00630220">
        <w:rPr>
          <w:rFonts w:ascii="Arial" w:hAnsi="Arial" w:cs="Arial"/>
          <w:sz w:val="16"/>
          <w:szCs w:val="16"/>
        </w:rPr>
        <w:t>r 1625/5.</w:t>
      </w:r>
    </w:p>
    <w:p w14:paraId="4D0AE916" w14:textId="77777777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Dojazd do nieruchomości: droga o nawierzchni utwardzonej</w:t>
      </w:r>
    </w:p>
    <w:p w14:paraId="27FB16AE" w14:textId="6227CCBD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odbędzie się w Zakład</w:t>
      </w:r>
      <w:r w:rsidR="005F3392">
        <w:rPr>
          <w:rFonts w:ascii="Arial" w:hAnsi="Arial" w:cs="Arial"/>
          <w:sz w:val="16"/>
          <w:szCs w:val="16"/>
        </w:rPr>
        <w:t>zie</w:t>
      </w:r>
      <w:r>
        <w:rPr>
          <w:rFonts w:ascii="Arial" w:hAnsi="Arial" w:cs="Arial"/>
          <w:sz w:val="16"/>
          <w:szCs w:val="16"/>
        </w:rPr>
        <w:t xml:space="preserve"> Gospodarki Mieszkaniowej Sp. z o.o. w Chojnicach ulica Wysoka 1 </w:t>
      </w:r>
      <w:r>
        <w:rPr>
          <w:rFonts w:ascii="Arial" w:hAnsi="Arial" w:cs="Arial"/>
          <w:b/>
          <w:sz w:val="16"/>
          <w:szCs w:val="16"/>
        </w:rPr>
        <w:t>w dniu</w:t>
      </w:r>
      <w:r w:rsidR="005F3392">
        <w:rPr>
          <w:rFonts w:ascii="Arial" w:hAnsi="Arial" w:cs="Arial"/>
          <w:b/>
          <w:sz w:val="16"/>
          <w:szCs w:val="16"/>
        </w:rPr>
        <w:t xml:space="preserve"> </w:t>
      </w:r>
      <w:r w:rsidR="00283075">
        <w:rPr>
          <w:rFonts w:ascii="Arial" w:hAnsi="Arial" w:cs="Arial"/>
          <w:b/>
          <w:sz w:val="16"/>
          <w:szCs w:val="16"/>
        </w:rPr>
        <w:t>17.05.2023</w:t>
      </w:r>
      <w:r w:rsidR="00130DC6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o godz. </w:t>
      </w:r>
      <w:r w:rsidR="00130DC6">
        <w:rPr>
          <w:rFonts w:ascii="Arial" w:hAnsi="Arial" w:cs="Arial"/>
          <w:b/>
          <w:sz w:val="16"/>
          <w:szCs w:val="16"/>
        </w:rPr>
        <w:t>11.00</w:t>
      </w:r>
      <w:r w:rsidR="007E1E6F">
        <w:rPr>
          <w:rFonts w:ascii="Arial" w:hAnsi="Arial" w:cs="Arial"/>
          <w:b/>
          <w:sz w:val="16"/>
          <w:szCs w:val="16"/>
        </w:rPr>
        <w:t>.</w:t>
      </w:r>
    </w:p>
    <w:p w14:paraId="66A1D432" w14:textId="0E8F3424" w:rsidR="00065DB2" w:rsidRDefault="00065DB2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Warunkiem przystąpienia do przetargu jest wpłacenie wadium w wysokości 10</w:t>
      </w:r>
      <w:r>
        <w:rPr>
          <w:rFonts w:ascii="Arial" w:hAnsi="Arial" w:cs="Arial"/>
          <w:sz w:val="16"/>
          <w:szCs w:val="16"/>
        </w:rPr>
        <w:sym w:font="Symbol" w:char="F025"/>
      </w:r>
      <w:r>
        <w:rPr>
          <w:rFonts w:ascii="Arial" w:hAnsi="Arial" w:cs="Arial"/>
          <w:sz w:val="16"/>
          <w:szCs w:val="16"/>
        </w:rPr>
        <w:t xml:space="preserve"> ceny wywoławczej nieruchomości, najpóźniej do dnia</w:t>
      </w:r>
      <w:r w:rsidR="00130DC6">
        <w:rPr>
          <w:rFonts w:ascii="Arial" w:hAnsi="Arial" w:cs="Arial"/>
          <w:sz w:val="16"/>
          <w:szCs w:val="16"/>
        </w:rPr>
        <w:t xml:space="preserve"> </w:t>
      </w:r>
      <w:r w:rsidR="00283075">
        <w:rPr>
          <w:rFonts w:ascii="Arial" w:hAnsi="Arial" w:cs="Arial"/>
          <w:sz w:val="16"/>
          <w:szCs w:val="16"/>
        </w:rPr>
        <w:t>15.05.2023</w:t>
      </w:r>
      <w:r w:rsidR="00130DC6"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na konto Zakładu Gospodarki Mieszkaniowej Sp. z o.o. w Chojnicach</w:t>
      </w:r>
      <w:r>
        <w:rPr>
          <w:rFonts w:ascii="Arial" w:hAnsi="Arial" w:cs="Arial"/>
          <w:b/>
          <w:sz w:val="16"/>
          <w:szCs w:val="16"/>
        </w:rPr>
        <w:t xml:space="preserve"> Bank MILLENNIUM S.A. nr 07 1160 2202 0000 0000 6088 3504</w:t>
      </w:r>
    </w:p>
    <w:p w14:paraId="69566AD6" w14:textId="77777777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 w:rsidRPr="00A94AA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Za dokonanie wpłaty uważa się dzień wpływu środków na rachunek bankowy spółki</w:t>
      </w:r>
    </w:p>
    <w:p w14:paraId="334D8A6E" w14:textId="77777777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 xml:space="preserve">Potwierdzoną przez bank </w:t>
      </w:r>
      <w:r>
        <w:rPr>
          <w:rFonts w:ascii="Arial" w:hAnsi="Arial" w:cs="Arial"/>
          <w:sz w:val="16"/>
          <w:szCs w:val="16"/>
        </w:rPr>
        <w:t xml:space="preserve">kserokopię dowodu wpłaty należy przedłożyć </w:t>
      </w:r>
      <w:r w:rsidR="00B1323D">
        <w:rPr>
          <w:rFonts w:ascii="Arial" w:hAnsi="Arial" w:cs="Arial"/>
          <w:sz w:val="16"/>
          <w:szCs w:val="16"/>
        </w:rPr>
        <w:t>komisji przetargowej celem dołączenia do akt.</w:t>
      </w:r>
    </w:p>
    <w:p w14:paraId="40C46D03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Uchylenie się uczestnika przetargu, który przetarg wygrał, od podpisania aktu notarialnego w terminie wyznaczonym przez ZGM Sp. z o.o. spowoduje przepadek wpłaconego wadium</w:t>
      </w:r>
    </w:p>
    <w:p w14:paraId="4A96D7C4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Wadium wpłacone przez uczestnika przetargu, który przetarg wygrał, zostanie zaliczone na poczet ceny nabycia nieruchomości; pozostałym uczestnikom przetargu wadium zostanie zwrócone</w:t>
      </w:r>
    </w:p>
    <w:p w14:paraId="17E06594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Wpłacone wadia przepadają na rzecz sprzedawcy, jeżeli żaden z uczestników przetargu nie przystąpi do licytacji</w:t>
      </w:r>
    </w:p>
    <w:p w14:paraId="16A59D69" w14:textId="3C0847D4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Wszelki</w:t>
      </w:r>
      <w:r w:rsidR="00130DC6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po</w:t>
      </w:r>
      <w:r w:rsidR="00767FFB">
        <w:rPr>
          <w:rFonts w:ascii="Arial" w:hAnsi="Arial" w:cs="Arial"/>
          <w:sz w:val="16"/>
          <w:szCs w:val="16"/>
        </w:rPr>
        <w:t>datki, opłaty i koszty z tytułu zawarcia umowy sprzedaży w formie aktu notarialnego ponosi kupujący</w:t>
      </w:r>
    </w:p>
    <w:p w14:paraId="6A9472EC" w14:textId="77777777" w:rsidR="00767FFB" w:rsidRDefault="00767FFB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- Zakład Gospodarki Mieszkaniowej Sp. z o.o. może odwołać ogłoszony przetarg jedynie z ważnych powodów</w:t>
      </w:r>
      <w:r w:rsidR="006250E7">
        <w:rPr>
          <w:rFonts w:ascii="Arial" w:hAnsi="Arial" w:cs="Arial"/>
          <w:sz w:val="16"/>
          <w:szCs w:val="16"/>
        </w:rPr>
        <w:t>, niezwłocznie podając informację o odwołaniu przetargu do publicznej wiadomości z podaniem przyczyny odwołania przetargu</w:t>
      </w:r>
    </w:p>
    <w:p w14:paraId="5C09C743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jest nieograniczony i jawny</w:t>
      </w:r>
    </w:p>
    <w:p w14:paraId="7E2E3505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Wygrywający przetarg wpłaca w terminie 21 dni od dnia przetargu kwotę równą wylicytowanej cenie, pomniejszonej o wpłacone wadium, na konto Spółki – nie dotrzymanie terminu spowoduje przepadek wpłaconego wadium</w:t>
      </w:r>
    </w:p>
    <w:p w14:paraId="4DB4FF4B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Ustala się wys</w:t>
      </w:r>
      <w:r w:rsidR="00394C78">
        <w:rPr>
          <w:rFonts w:ascii="Arial" w:hAnsi="Arial" w:cs="Arial"/>
          <w:sz w:val="16"/>
          <w:szCs w:val="16"/>
        </w:rPr>
        <w:t>okość postąpień w licytacji na 5</w:t>
      </w:r>
      <w:r>
        <w:rPr>
          <w:rFonts w:ascii="Arial" w:hAnsi="Arial" w:cs="Arial"/>
          <w:sz w:val="16"/>
          <w:szCs w:val="16"/>
        </w:rPr>
        <w:t>000,00zł</w:t>
      </w:r>
    </w:p>
    <w:p w14:paraId="33B2D177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Wyniki przetargu ogłasza przewodniczący komisji przetargowej bezpośrednio po licytacji i zostają one ujęte w protokole przetargu</w:t>
      </w:r>
    </w:p>
    <w:p w14:paraId="6E1A8750" w14:textId="6556A800" w:rsidR="006250E7" w:rsidRDefault="006250E7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>W sprawach nieuregulowanych niniejszymi warunkami szczegółowymi mają zastosowanie przepisy kodeksu cywilnego.</w:t>
      </w:r>
    </w:p>
    <w:p w14:paraId="4877EA88" w14:textId="3B6D37C7" w:rsidR="002A3F7D" w:rsidRDefault="002A3F7D" w:rsidP="00A773AF">
      <w:pPr>
        <w:jc w:val="both"/>
        <w:rPr>
          <w:rFonts w:ascii="Arial" w:hAnsi="Arial" w:cs="Arial"/>
          <w:b/>
          <w:sz w:val="16"/>
          <w:szCs w:val="16"/>
        </w:rPr>
      </w:pPr>
    </w:p>
    <w:p w14:paraId="2657D54E" w14:textId="77777777" w:rsidR="002A3F7D" w:rsidRDefault="002A3F7D" w:rsidP="002A3F7D">
      <w:pPr>
        <w:spacing w:after="0"/>
        <w:jc w:val="both"/>
        <w:rPr>
          <w:rFonts w:ascii="Arial" w:hAnsi="Arial" w:cs="Arial"/>
        </w:rPr>
      </w:pPr>
    </w:p>
    <w:p w14:paraId="129EDA3F" w14:textId="77777777" w:rsidR="002A3F7D" w:rsidRDefault="002A3F7D" w:rsidP="002A3F7D">
      <w:pPr>
        <w:spacing w:after="0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/-/ Bogdan Marcinowski</w:t>
      </w:r>
    </w:p>
    <w:p w14:paraId="680194FF" w14:textId="77777777" w:rsidR="002A3F7D" w:rsidRPr="006250E7" w:rsidRDefault="002A3F7D" w:rsidP="00A773AF">
      <w:pPr>
        <w:jc w:val="both"/>
        <w:rPr>
          <w:rFonts w:ascii="Arial" w:hAnsi="Arial" w:cs="Arial"/>
          <w:b/>
          <w:sz w:val="16"/>
          <w:szCs w:val="16"/>
        </w:rPr>
      </w:pPr>
    </w:p>
    <w:sectPr w:rsidR="002A3F7D" w:rsidRPr="0062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0"/>
    <w:rsid w:val="000174AE"/>
    <w:rsid w:val="00055FFC"/>
    <w:rsid w:val="00065DB2"/>
    <w:rsid w:val="00071A01"/>
    <w:rsid w:val="00130DC6"/>
    <w:rsid w:val="001743FC"/>
    <w:rsid w:val="001B585C"/>
    <w:rsid w:val="001D4531"/>
    <w:rsid w:val="0021407E"/>
    <w:rsid w:val="00226D66"/>
    <w:rsid w:val="00283075"/>
    <w:rsid w:val="002A3F7D"/>
    <w:rsid w:val="002B0566"/>
    <w:rsid w:val="00331A73"/>
    <w:rsid w:val="0035099B"/>
    <w:rsid w:val="00394C78"/>
    <w:rsid w:val="00397150"/>
    <w:rsid w:val="00426FBC"/>
    <w:rsid w:val="00494272"/>
    <w:rsid w:val="004C4FA7"/>
    <w:rsid w:val="005F0C0D"/>
    <w:rsid w:val="005F3392"/>
    <w:rsid w:val="006177AA"/>
    <w:rsid w:val="006250E7"/>
    <w:rsid w:val="00630220"/>
    <w:rsid w:val="006E467F"/>
    <w:rsid w:val="007610E3"/>
    <w:rsid w:val="00767FFB"/>
    <w:rsid w:val="007E19F3"/>
    <w:rsid w:val="007E1E6F"/>
    <w:rsid w:val="00936203"/>
    <w:rsid w:val="009F5170"/>
    <w:rsid w:val="00A532C8"/>
    <w:rsid w:val="00A773AF"/>
    <w:rsid w:val="00A94AAD"/>
    <w:rsid w:val="00B1323D"/>
    <w:rsid w:val="00B76396"/>
    <w:rsid w:val="00BB3723"/>
    <w:rsid w:val="00D70799"/>
    <w:rsid w:val="00DB184C"/>
    <w:rsid w:val="00DE578E"/>
    <w:rsid w:val="00DF6941"/>
    <w:rsid w:val="00E07840"/>
    <w:rsid w:val="00E53EE6"/>
    <w:rsid w:val="00FE4B04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D5E"/>
  <w15:docId w15:val="{BCA09F49-C9E7-4D69-AD66-A78CF40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C5D4-183B-4393-91D3-DE59763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ST21</cp:lastModifiedBy>
  <cp:revision>12</cp:revision>
  <dcterms:created xsi:type="dcterms:W3CDTF">2022-03-21T13:17:00Z</dcterms:created>
  <dcterms:modified xsi:type="dcterms:W3CDTF">2023-04-17T12:15:00Z</dcterms:modified>
</cp:coreProperties>
</file>